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3A06" w14:textId="77777777" w:rsidR="0095220A" w:rsidRDefault="00000000" w:rsidP="0095220A">
      <w:pPr>
        <w:pStyle w:val="Header"/>
        <w:jc w:val="center"/>
        <w:rPr>
          <w:rFonts w:ascii="GeckoVertical" w:hAnsi="GeckoVertical"/>
          <w:b/>
          <w:bCs/>
          <w:sz w:val="32"/>
        </w:rPr>
      </w:pPr>
      <w:bookmarkStart w:id="0" w:name="Attachment94"/>
      <w:r>
        <w:rPr>
          <w:rFonts w:ascii="Arial" w:hAnsi="Arial" w:cs="Arial"/>
          <w:b/>
          <w:bCs/>
          <w:noProof/>
          <w:sz w:val="18"/>
          <w:lang w:val="en-AU" w:eastAsia="en-AU"/>
        </w:rPr>
        <w:object w:dxaOrig="1440" w:dyaOrig="1440" w14:anchorId="3A0DE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5pt;margin-top:3.45pt;width:80.95pt;height:62.75pt;z-index:251662336" wrapcoords="-180 0 -180 21368 21600 21368 21600 0 -180 0" fillcolor="window">
            <v:imagedata r:id="rId8" o:title=""/>
            <w10:wrap type="tight"/>
          </v:shape>
          <o:OLEObject Type="Embed" ProgID="Word.Picture.8" ShapeID="_x0000_s1028" DrawAspect="Content" ObjectID="_1777712659" r:id="rId9"/>
        </w:object>
      </w:r>
      <w:r w:rsidR="0095220A">
        <w:rPr>
          <w:rFonts w:ascii="GeckoVertical" w:hAnsi="GeckoVertical"/>
          <w:b/>
          <w:bCs/>
          <w:sz w:val="32"/>
        </w:rPr>
        <w:t>ALTONA MEADOWS KINDERGARTEN INC</w:t>
      </w:r>
    </w:p>
    <w:p w14:paraId="6F31F0F6" w14:textId="77777777" w:rsidR="0095220A" w:rsidRDefault="0095220A" w:rsidP="0095220A">
      <w:pPr>
        <w:pStyle w:val="Header"/>
        <w:jc w:val="center"/>
        <w:rPr>
          <w:rFonts w:ascii="Arial" w:hAnsi="Arial" w:cs="Arial"/>
          <w:b/>
          <w:bCs/>
          <w:sz w:val="18"/>
        </w:rPr>
      </w:pPr>
      <w:r>
        <w:rPr>
          <w:rFonts w:ascii="Arial" w:hAnsi="Arial" w:cs="Arial"/>
          <w:b/>
          <w:bCs/>
          <w:sz w:val="18"/>
        </w:rPr>
        <w:t xml:space="preserve">65 POWLETT STREET, ALTONA </w:t>
      </w:r>
      <w:proofErr w:type="gramStart"/>
      <w:r>
        <w:rPr>
          <w:rFonts w:ascii="Arial" w:hAnsi="Arial" w:cs="Arial"/>
          <w:b/>
          <w:bCs/>
          <w:sz w:val="18"/>
        </w:rPr>
        <w:t>MEADOWS  VIC</w:t>
      </w:r>
      <w:proofErr w:type="gramEnd"/>
      <w:r>
        <w:rPr>
          <w:rFonts w:ascii="Arial" w:hAnsi="Arial" w:cs="Arial"/>
          <w:b/>
          <w:bCs/>
          <w:sz w:val="18"/>
        </w:rPr>
        <w:t xml:space="preserve">  3028</w:t>
      </w:r>
    </w:p>
    <w:p w14:paraId="69F60613" w14:textId="77777777" w:rsidR="0095220A" w:rsidRDefault="0095220A" w:rsidP="0095220A">
      <w:pPr>
        <w:pStyle w:val="Header"/>
        <w:jc w:val="center"/>
        <w:rPr>
          <w:rFonts w:ascii="Arial" w:hAnsi="Arial" w:cs="Arial"/>
          <w:b/>
          <w:bCs/>
          <w:sz w:val="18"/>
        </w:rPr>
      </w:pPr>
      <w:r>
        <w:rPr>
          <w:rFonts w:ascii="Arial" w:hAnsi="Arial" w:cs="Arial"/>
          <w:b/>
          <w:bCs/>
          <w:sz w:val="18"/>
        </w:rPr>
        <w:t xml:space="preserve">PHONE: (03) 93693346            </w:t>
      </w:r>
    </w:p>
    <w:p w14:paraId="1E53F8B9" w14:textId="77777777" w:rsidR="0095220A" w:rsidRDefault="0095220A" w:rsidP="0095220A">
      <w:pPr>
        <w:pStyle w:val="Header"/>
        <w:jc w:val="center"/>
        <w:rPr>
          <w:rFonts w:ascii="Arial" w:hAnsi="Arial" w:cs="Arial"/>
          <w:b/>
          <w:bCs/>
          <w:sz w:val="18"/>
        </w:rPr>
      </w:pPr>
      <w:r>
        <w:rPr>
          <w:rFonts w:ascii="Arial" w:hAnsi="Arial" w:cs="Arial"/>
          <w:b/>
          <w:bCs/>
          <w:sz w:val="18"/>
        </w:rPr>
        <w:t xml:space="preserve">Email:   </w:t>
      </w:r>
      <w:hyperlink r:id="rId10" w:history="1">
        <w:r w:rsidRPr="00551AFE">
          <w:rPr>
            <w:rStyle w:val="Hyperlink"/>
            <w:rFonts w:cs="Arial"/>
            <w:b/>
            <w:bCs/>
            <w:sz w:val="18"/>
          </w:rPr>
          <w:t>altona.meadows.kin@kindergarten.vic.gov.au</w:t>
        </w:r>
      </w:hyperlink>
    </w:p>
    <w:p w14:paraId="16798150" w14:textId="77777777" w:rsidR="0095220A" w:rsidRPr="006831F5" w:rsidRDefault="0095220A" w:rsidP="0095220A">
      <w:pPr>
        <w:pStyle w:val="Header"/>
        <w:jc w:val="center"/>
        <w:rPr>
          <w:rFonts w:ascii="Arial" w:hAnsi="Arial" w:cs="Arial"/>
          <w:b/>
          <w:bCs/>
          <w:sz w:val="12"/>
          <w:szCs w:val="12"/>
        </w:rPr>
      </w:pPr>
      <w:r w:rsidRPr="006831F5">
        <w:rPr>
          <w:rFonts w:ascii="Arial" w:hAnsi="Arial" w:cs="Arial"/>
          <w:b/>
          <w:bCs/>
          <w:sz w:val="12"/>
          <w:szCs w:val="12"/>
        </w:rPr>
        <w:t>ABN: 88 118 503 819</w:t>
      </w:r>
    </w:p>
    <w:p w14:paraId="4E62A511" w14:textId="77777777" w:rsidR="00DD2B75" w:rsidRDefault="0095220A" w:rsidP="00884EC8">
      <w:pPr>
        <w:pStyle w:val="Header"/>
        <w:jc w:val="center"/>
        <w:rPr>
          <w:rFonts w:ascii="Arial" w:hAnsi="Arial" w:cs="Arial"/>
          <w:b/>
          <w:bCs/>
          <w:sz w:val="12"/>
          <w:szCs w:val="12"/>
        </w:rPr>
      </w:pPr>
      <w:r w:rsidRPr="006831F5">
        <w:rPr>
          <w:rFonts w:ascii="Arial" w:hAnsi="Arial" w:cs="Arial"/>
          <w:b/>
          <w:bCs/>
          <w:sz w:val="12"/>
          <w:szCs w:val="12"/>
        </w:rPr>
        <w:t>LICENCE ID: 32       INC. NO: A00 329 46B</w:t>
      </w:r>
    </w:p>
    <w:p w14:paraId="39635032" w14:textId="77777777" w:rsidR="00884EC8" w:rsidRPr="00DD2B75" w:rsidRDefault="00884EC8" w:rsidP="00884EC8">
      <w:pPr>
        <w:pStyle w:val="Header"/>
        <w:jc w:val="center"/>
        <w:rPr>
          <w:rFonts w:ascii="Arial" w:hAnsi="Arial" w:cs="Arial"/>
          <w:b/>
          <w:bCs/>
          <w:sz w:val="12"/>
          <w:szCs w:val="12"/>
        </w:rPr>
      </w:pPr>
    </w:p>
    <w:bookmarkEnd w:id="0"/>
    <w:p w14:paraId="75F7A3B3" w14:textId="77777777" w:rsidR="00475A3D" w:rsidRDefault="00475A3D" w:rsidP="00884EC8">
      <w:pPr>
        <w:pStyle w:val="Attachmenttitle"/>
        <w:spacing w:before="0" w:after="0"/>
        <w:rPr>
          <w:rFonts w:ascii="Century Gothic" w:hAnsi="Century Gothic"/>
          <w:sz w:val="22"/>
          <w:szCs w:val="22"/>
        </w:rPr>
      </w:pPr>
    </w:p>
    <w:p w14:paraId="252B33D6" w14:textId="77777777" w:rsidR="00475A3D" w:rsidRDefault="00475A3D" w:rsidP="00475A3D">
      <w:pPr>
        <w:pStyle w:val="Attachmenttitle"/>
        <w:spacing w:before="0" w:after="0"/>
        <w:jc w:val="both"/>
        <w:rPr>
          <w:rFonts w:ascii="Century Gothic" w:hAnsi="Century Gothic"/>
          <w:sz w:val="22"/>
          <w:szCs w:val="22"/>
        </w:rPr>
      </w:pPr>
    </w:p>
    <w:p w14:paraId="320871E5" w14:textId="5A1AF29B" w:rsidR="0095220A" w:rsidRPr="004B399D" w:rsidRDefault="00BC0B9B" w:rsidP="00475A3D">
      <w:pPr>
        <w:pStyle w:val="Attachmenttitle"/>
        <w:spacing w:before="0" w:after="0"/>
        <w:jc w:val="both"/>
        <w:rPr>
          <w:rFonts w:ascii="Century Gothic" w:hAnsi="Century Gothic"/>
          <w:sz w:val="24"/>
          <w:szCs w:val="24"/>
        </w:rPr>
      </w:pPr>
      <w:r w:rsidRPr="004B399D">
        <w:rPr>
          <w:rFonts w:ascii="Century Gothic" w:hAnsi="Century Gothic"/>
          <w:sz w:val="22"/>
          <w:szCs w:val="22"/>
        </w:rPr>
        <w:t>Privacy Collection S</w:t>
      </w:r>
      <w:r w:rsidR="0095220A" w:rsidRPr="004B399D">
        <w:rPr>
          <w:rFonts w:ascii="Century Gothic" w:hAnsi="Century Gothic"/>
          <w:sz w:val="22"/>
          <w:szCs w:val="22"/>
        </w:rPr>
        <w:t xml:space="preserve">tatement </w:t>
      </w:r>
    </w:p>
    <w:p w14:paraId="09062EF8" w14:textId="77777777" w:rsidR="00884EC8" w:rsidRPr="004B399D" w:rsidRDefault="00884EC8" w:rsidP="00475A3D">
      <w:pPr>
        <w:pStyle w:val="Attachmenttitle"/>
        <w:spacing w:before="0" w:after="0"/>
        <w:jc w:val="both"/>
        <w:rPr>
          <w:rFonts w:ascii="Century Gothic" w:hAnsi="Century Gothic"/>
          <w:sz w:val="22"/>
          <w:szCs w:val="22"/>
        </w:rPr>
      </w:pPr>
    </w:p>
    <w:p w14:paraId="4D448C3A" w14:textId="77777777" w:rsidR="00884EC8" w:rsidRPr="004B399D" w:rsidRDefault="00884EC8" w:rsidP="00475A3D">
      <w:pPr>
        <w:pStyle w:val="BodyText"/>
        <w:spacing w:before="0" w:after="0"/>
        <w:jc w:val="both"/>
        <w:rPr>
          <w:rFonts w:ascii="Century Gothic" w:hAnsi="Century Gothic"/>
          <w:sz w:val="22"/>
          <w:szCs w:val="22"/>
        </w:rPr>
      </w:pPr>
      <w:r w:rsidRPr="004B399D">
        <w:rPr>
          <w:rFonts w:ascii="Century Gothic" w:hAnsi="Century Gothic"/>
          <w:sz w:val="22"/>
          <w:szCs w:val="22"/>
        </w:rPr>
        <w:t>At the Altona Meadows Kindergarten, we believe your privacy is important.</w:t>
      </w:r>
    </w:p>
    <w:p w14:paraId="4C85967F" w14:textId="53AC85FE" w:rsidR="00475A3D" w:rsidRPr="004B399D" w:rsidRDefault="00884EC8" w:rsidP="00475A3D">
      <w:pPr>
        <w:pStyle w:val="BodyText"/>
        <w:jc w:val="both"/>
        <w:rPr>
          <w:rFonts w:ascii="Century Gothic" w:hAnsi="Century Gothic"/>
          <w:sz w:val="22"/>
          <w:szCs w:val="22"/>
        </w:rPr>
      </w:pPr>
      <w:r w:rsidRPr="004B399D">
        <w:rPr>
          <w:rFonts w:ascii="Century Gothic" w:hAnsi="Century Gothic"/>
          <w:sz w:val="22"/>
          <w:szCs w:val="22"/>
        </w:rPr>
        <w:t xml:space="preserve">We have developed a </w:t>
      </w:r>
      <w:r w:rsidRPr="004B399D">
        <w:rPr>
          <w:rFonts w:ascii="Century Gothic" w:hAnsi="Century Gothic"/>
          <w:i/>
          <w:iCs/>
          <w:sz w:val="22"/>
          <w:szCs w:val="22"/>
        </w:rPr>
        <w:t>Privacy and Confidentiality Policy</w:t>
      </w:r>
      <w:r w:rsidRPr="004B399D">
        <w:rPr>
          <w:rFonts w:ascii="Century Gothic" w:hAnsi="Century Gothic"/>
          <w:sz w:val="22"/>
          <w:szCs w:val="22"/>
        </w:rPr>
        <w:t xml:space="preserve"> that illustrates how we collect, use, disclose, manage and transfer personal information, including health information. This policy is available </w:t>
      </w:r>
      <w:r w:rsidR="00312B1D" w:rsidRPr="004B399D">
        <w:rPr>
          <w:rFonts w:ascii="Century Gothic" w:hAnsi="Century Gothic"/>
          <w:sz w:val="22"/>
          <w:szCs w:val="22"/>
        </w:rPr>
        <w:t>on the</w:t>
      </w:r>
      <w:r w:rsidR="00475A3D">
        <w:rPr>
          <w:rFonts w:ascii="Century Gothic" w:hAnsi="Century Gothic"/>
          <w:sz w:val="22"/>
          <w:szCs w:val="22"/>
        </w:rPr>
        <w:t xml:space="preserve"> Altona Meadows Kindergarten website.</w:t>
      </w:r>
    </w:p>
    <w:p w14:paraId="59C46662" w14:textId="3BEB643F" w:rsidR="00884EC8" w:rsidRPr="004B399D" w:rsidRDefault="00884EC8" w:rsidP="00475A3D">
      <w:pPr>
        <w:pStyle w:val="BodyText"/>
        <w:spacing w:before="0" w:after="0"/>
        <w:jc w:val="both"/>
        <w:rPr>
          <w:rFonts w:ascii="Century Gothic" w:hAnsi="Century Gothic"/>
          <w:sz w:val="22"/>
          <w:szCs w:val="22"/>
        </w:rPr>
      </w:pPr>
      <w:r w:rsidRPr="004B399D">
        <w:rPr>
          <w:rFonts w:ascii="Century Gothic" w:hAnsi="Century Gothic"/>
          <w:sz w:val="22"/>
          <w:szCs w:val="22"/>
        </w:rPr>
        <w:t>request.</w:t>
      </w:r>
    </w:p>
    <w:p w14:paraId="5E98AB38" w14:textId="77777777" w:rsidR="00884EC8" w:rsidRPr="004B399D" w:rsidRDefault="00884EC8" w:rsidP="00475A3D">
      <w:pPr>
        <w:pStyle w:val="BodyText"/>
        <w:spacing w:before="0" w:after="0"/>
        <w:jc w:val="both"/>
        <w:rPr>
          <w:rFonts w:ascii="Century Gothic" w:hAnsi="Century Gothic"/>
          <w:sz w:val="22"/>
          <w:szCs w:val="22"/>
        </w:rPr>
      </w:pPr>
      <w:r w:rsidRPr="004B399D">
        <w:rPr>
          <w:rFonts w:ascii="Century Gothic" w:hAnsi="Century Gothic"/>
          <w:sz w:val="22"/>
          <w:szCs w:val="22"/>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4B399D">
        <w:rPr>
          <w:rFonts w:ascii="Century Gothic" w:hAnsi="Century Gothic"/>
          <w:i/>
          <w:iCs/>
          <w:sz w:val="22"/>
          <w:szCs w:val="22"/>
        </w:rPr>
        <w:t>Health Records Act 2001</w:t>
      </w:r>
      <w:r w:rsidRPr="004B399D">
        <w:rPr>
          <w:rFonts w:ascii="Century Gothic" w:hAnsi="Century Gothic"/>
          <w:sz w:val="22"/>
          <w:szCs w:val="22"/>
        </w:rPr>
        <w:t>.</w:t>
      </w:r>
    </w:p>
    <w:p w14:paraId="21ED7995" w14:textId="77777777" w:rsidR="00884EC8" w:rsidRPr="004B399D" w:rsidRDefault="00884EC8" w:rsidP="00475A3D">
      <w:pPr>
        <w:pStyle w:val="BodyText"/>
        <w:spacing w:before="0" w:after="0"/>
        <w:jc w:val="both"/>
        <w:rPr>
          <w:rFonts w:ascii="Century Gothic" w:hAnsi="Century Gothic"/>
          <w:sz w:val="22"/>
          <w:szCs w:val="22"/>
        </w:rPr>
      </w:pPr>
    </w:p>
    <w:p w14:paraId="2E5E14BC" w14:textId="77777777" w:rsidR="00884EC8" w:rsidRPr="004B399D" w:rsidRDefault="00884EC8" w:rsidP="00475A3D">
      <w:pPr>
        <w:pStyle w:val="Heading4"/>
        <w:spacing w:before="0"/>
        <w:jc w:val="both"/>
        <w:rPr>
          <w:rFonts w:ascii="Century Gothic" w:hAnsi="Century Gothic"/>
          <w:color w:val="auto"/>
          <w:lang w:val="en-US"/>
        </w:rPr>
      </w:pPr>
      <w:r w:rsidRPr="004B399D">
        <w:rPr>
          <w:rFonts w:ascii="Century Gothic" w:hAnsi="Century Gothic"/>
          <w:color w:val="auto"/>
          <w:lang w:val="en-US"/>
        </w:rPr>
        <w:t>Purpose for which information is collected</w:t>
      </w:r>
    </w:p>
    <w:p w14:paraId="6A4E2E56" w14:textId="77777777" w:rsidR="00884EC8" w:rsidRPr="004B399D" w:rsidRDefault="00884EC8" w:rsidP="00475A3D">
      <w:pPr>
        <w:pStyle w:val="BodyText"/>
        <w:spacing w:before="0"/>
        <w:jc w:val="both"/>
        <w:rPr>
          <w:rFonts w:ascii="Century Gothic" w:hAnsi="Century Gothic"/>
          <w:sz w:val="22"/>
          <w:szCs w:val="22"/>
        </w:rPr>
      </w:pPr>
      <w:r w:rsidRPr="004B399D">
        <w:rPr>
          <w:rFonts w:ascii="Century Gothic" w:hAnsi="Century Gothic"/>
          <w:sz w:val="22"/>
          <w:szCs w:val="22"/>
        </w:rPr>
        <w:t>The reasons for which we generally collect personal information are given in the table below.</w:t>
      </w: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670"/>
      </w:tblGrid>
      <w:tr w:rsidR="00884EC8" w:rsidRPr="004B399D" w14:paraId="0AE0CB10" w14:textId="77777777" w:rsidTr="00884EC8">
        <w:tc>
          <w:tcPr>
            <w:tcW w:w="4673" w:type="dxa"/>
          </w:tcPr>
          <w:p w14:paraId="5454825E" w14:textId="77777777" w:rsidR="00884EC8" w:rsidRPr="004B399D" w:rsidRDefault="00884EC8" w:rsidP="00475A3D">
            <w:pPr>
              <w:pStyle w:val="Tablecolumnhead"/>
              <w:jc w:val="both"/>
              <w:rPr>
                <w:rFonts w:ascii="Century Gothic" w:hAnsi="Century Gothic"/>
                <w:sz w:val="22"/>
              </w:rPr>
            </w:pPr>
            <w:r w:rsidRPr="004B399D">
              <w:rPr>
                <w:rFonts w:ascii="Century Gothic" w:hAnsi="Century Gothic"/>
                <w:sz w:val="22"/>
              </w:rPr>
              <w:t>Personal information and health information collected in relation to:</w:t>
            </w:r>
          </w:p>
        </w:tc>
        <w:tc>
          <w:tcPr>
            <w:tcW w:w="5670" w:type="dxa"/>
          </w:tcPr>
          <w:p w14:paraId="491A23EB" w14:textId="77777777" w:rsidR="00884EC8" w:rsidRPr="004B399D" w:rsidRDefault="00884EC8" w:rsidP="00475A3D">
            <w:pPr>
              <w:pStyle w:val="Tablecolumnhead"/>
              <w:jc w:val="both"/>
              <w:rPr>
                <w:rFonts w:ascii="Century Gothic" w:hAnsi="Century Gothic"/>
                <w:sz w:val="22"/>
              </w:rPr>
            </w:pPr>
            <w:r w:rsidRPr="004B399D">
              <w:rPr>
                <w:rFonts w:ascii="Century Gothic" w:hAnsi="Century Gothic"/>
                <w:sz w:val="22"/>
              </w:rPr>
              <w:t>Primary purpose for which information will be used:</w:t>
            </w:r>
          </w:p>
        </w:tc>
      </w:tr>
      <w:tr w:rsidR="00884EC8" w:rsidRPr="004B399D" w14:paraId="200854AE" w14:textId="77777777" w:rsidTr="00884EC8">
        <w:tc>
          <w:tcPr>
            <w:tcW w:w="4673" w:type="dxa"/>
          </w:tcPr>
          <w:p w14:paraId="6CDACC5F" w14:textId="77777777" w:rsidR="00884EC8" w:rsidRPr="004B399D" w:rsidRDefault="00884EC8" w:rsidP="00475A3D">
            <w:pPr>
              <w:pStyle w:val="Tabletext"/>
              <w:jc w:val="both"/>
              <w:rPr>
                <w:rFonts w:ascii="Century Gothic" w:hAnsi="Century Gothic"/>
              </w:rPr>
            </w:pPr>
            <w:r w:rsidRPr="004B399D">
              <w:rPr>
                <w:rFonts w:ascii="Century Gothic" w:hAnsi="Century Gothic"/>
              </w:rPr>
              <w:t>Children and parents/guardians</w:t>
            </w:r>
          </w:p>
        </w:tc>
        <w:tc>
          <w:tcPr>
            <w:tcW w:w="5670" w:type="dxa"/>
          </w:tcPr>
          <w:p w14:paraId="20DF551F" w14:textId="77777777" w:rsidR="00884EC8" w:rsidRPr="004B399D" w:rsidRDefault="00884EC8" w:rsidP="00475A3D">
            <w:pPr>
              <w:pStyle w:val="Tablebullets"/>
              <w:numPr>
                <w:ilvl w:val="0"/>
                <w:numId w:val="2"/>
              </w:numPr>
              <w:ind w:left="284" w:hanging="284"/>
              <w:jc w:val="both"/>
              <w:rPr>
                <w:rFonts w:ascii="Century Gothic" w:hAnsi="Century Gothic"/>
              </w:rPr>
            </w:pPr>
            <w:r w:rsidRPr="004B399D">
              <w:rPr>
                <w:rFonts w:ascii="Century Gothic" w:hAnsi="Century Gothic"/>
              </w:rPr>
              <w:t>To enable us to provide for the education and care of the child attending the service</w:t>
            </w:r>
          </w:p>
          <w:p w14:paraId="32D13C70" w14:textId="77777777" w:rsidR="00884EC8" w:rsidRPr="004B399D" w:rsidRDefault="00884EC8" w:rsidP="00475A3D">
            <w:pPr>
              <w:pStyle w:val="Tablebullets"/>
              <w:numPr>
                <w:ilvl w:val="0"/>
                <w:numId w:val="2"/>
              </w:numPr>
              <w:ind w:left="284" w:hanging="284"/>
              <w:jc w:val="both"/>
              <w:rPr>
                <w:rFonts w:ascii="Century Gothic" w:hAnsi="Century Gothic"/>
              </w:rPr>
            </w:pPr>
            <w:r w:rsidRPr="004B399D">
              <w:rPr>
                <w:rFonts w:ascii="Century Gothic" w:hAnsi="Century Gothic"/>
              </w:rPr>
              <w:t>To manage and administer the service as required</w:t>
            </w:r>
          </w:p>
        </w:tc>
      </w:tr>
      <w:tr w:rsidR="00884EC8" w:rsidRPr="004B399D" w14:paraId="794C9D9B" w14:textId="77777777" w:rsidTr="00884EC8">
        <w:tc>
          <w:tcPr>
            <w:tcW w:w="4673" w:type="dxa"/>
          </w:tcPr>
          <w:p w14:paraId="7AA54F54" w14:textId="77777777" w:rsidR="00884EC8" w:rsidRPr="004B399D" w:rsidRDefault="00884EC8" w:rsidP="00475A3D">
            <w:pPr>
              <w:pStyle w:val="Tabletext"/>
              <w:jc w:val="both"/>
              <w:rPr>
                <w:rFonts w:ascii="Century Gothic" w:hAnsi="Century Gothic"/>
              </w:rPr>
            </w:pPr>
            <w:r w:rsidRPr="004B399D">
              <w:rPr>
                <w:rFonts w:ascii="Century Gothic" w:hAnsi="Century Gothic"/>
              </w:rPr>
              <w:t>The Approved Provider if an individual, or members of the Committee of Management/Board if the Approved Provider is an organisation</w:t>
            </w:r>
          </w:p>
        </w:tc>
        <w:tc>
          <w:tcPr>
            <w:tcW w:w="5670" w:type="dxa"/>
          </w:tcPr>
          <w:p w14:paraId="32E14B98" w14:textId="77777777" w:rsidR="00884EC8" w:rsidRPr="004B399D" w:rsidRDefault="00884EC8" w:rsidP="00475A3D">
            <w:pPr>
              <w:pStyle w:val="Tablebullets"/>
              <w:numPr>
                <w:ilvl w:val="0"/>
                <w:numId w:val="2"/>
              </w:numPr>
              <w:ind w:left="284" w:hanging="284"/>
              <w:jc w:val="both"/>
              <w:rPr>
                <w:rFonts w:ascii="Century Gothic" w:hAnsi="Century Gothic"/>
              </w:rPr>
            </w:pPr>
            <w:r w:rsidRPr="004B399D">
              <w:rPr>
                <w:rFonts w:ascii="Century Gothic" w:hAnsi="Century Gothic"/>
              </w:rPr>
              <w:t>For the management of the service</w:t>
            </w:r>
          </w:p>
          <w:p w14:paraId="081DC649" w14:textId="77777777" w:rsidR="00884EC8" w:rsidRPr="004B399D" w:rsidRDefault="00884EC8" w:rsidP="00475A3D">
            <w:pPr>
              <w:pStyle w:val="Tablebullets"/>
              <w:numPr>
                <w:ilvl w:val="0"/>
                <w:numId w:val="2"/>
              </w:numPr>
              <w:ind w:left="284" w:hanging="284"/>
              <w:jc w:val="both"/>
              <w:rPr>
                <w:rFonts w:ascii="Century Gothic" w:hAnsi="Century Gothic"/>
              </w:rPr>
            </w:pPr>
            <w:r w:rsidRPr="004B399D">
              <w:rPr>
                <w:rFonts w:ascii="Century Gothic" w:hAnsi="Century Gothic"/>
              </w:rPr>
              <w:t>To comply with relevant legislation requirements</w:t>
            </w:r>
          </w:p>
        </w:tc>
      </w:tr>
      <w:tr w:rsidR="00884EC8" w:rsidRPr="004B399D" w14:paraId="0F9DE8F8" w14:textId="77777777" w:rsidTr="00884EC8">
        <w:tc>
          <w:tcPr>
            <w:tcW w:w="4673" w:type="dxa"/>
          </w:tcPr>
          <w:p w14:paraId="0B474144" w14:textId="77777777" w:rsidR="00884EC8" w:rsidRPr="004B399D" w:rsidRDefault="00884EC8" w:rsidP="00475A3D">
            <w:pPr>
              <w:pStyle w:val="Tabletext"/>
              <w:jc w:val="both"/>
              <w:rPr>
                <w:rFonts w:ascii="Century Gothic" w:hAnsi="Century Gothic"/>
              </w:rPr>
            </w:pPr>
            <w:r w:rsidRPr="004B399D">
              <w:rPr>
                <w:rFonts w:ascii="Century Gothic" w:hAnsi="Century Gothic"/>
              </w:rPr>
              <w:t>Job applicants, employees, contractors, volunteers and students</w:t>
            </w:r>
          </w:p>
        </w:tc>
        <w:tc>
          <w:tcPr>
            <w:tcW w:w="5670" w:type="dxa"/>
          </w:tcPr>
          <w:p w14:paraId="479F8E37" w14:textId="77777777" w:rsidR="00884EC8" w:rsidRPr="004B399D" w:rsidRDefault="00884EC8" w:rsidP="00475A3D">
            <w:pPr>
              <w:pStyle w:val="Tablebullets"/>
              <w:numPr>
                <w:ilvl w:val="0"/>
                <w:numId w:val="2"/>
              </w:numPr>
              <w:ind w:left="284" w:hanging="284"/>
              <w:jc w:val="both"/>
              <w:rPr>
                <w:rFonts w:ascii="Century Gothic" w:hAnsi="Century Gothic"/>
              </w:rPr>
            </w:pPr>
            <w:r w:rsidRPr="004B399D">
              <w:rPr>
                <w:rFonts w:ascii="Century Gothic" w:hAnsi="Century Gothic"/>
              </w:rPr>
              <w:t>To assess and (if necessary) to engage employees, contractors, volunteers or students</w:t>
            </w:r>
          </w:p>
          <w:p w14:paraId="4F1FBCE1" w14:textId="77777777" w:rsidR="00884EC8" w:rsidRPr="004B399D" w:rsidRDefault="00884EC8" w:rsidP="00475A3D">
            <w:pPr>
              <w:pStyle w:val="Tablebullets"/>
              <w:numPr>
                <w:ilvl w:val="0"/>
                <w:numId w:val="2"/>
              </w:numPr>
              <w:ind w:left="284" w:hanging="284"/>
              <w:jc w:val="both"/>
              <w:rPr>
                <w:rFonts w:ascii="Century Gothic" w:hAnsi="Century Gothic"/>
              </w:rPr>
            </w:pPr>
            <w:r w:rsidRPr="004B399D">
              <w:rPr>
                <w:rFonts w:ascii="Century Gothic" w:hAnsi="Century Gothic"/>
              </w:rPr>
              <w:t>To administer the individual’s employment, contracts or placement of students and volunteers</w:t>
            </w:r>
          </w:p>
        </w:tc>
      </w:tr>
    </w:tbl>
    <w:p w14:paraId="710FD1E7" w14:textId="77777777" w:rsidR="00475A3D" w:rsidRDefault="00475A3D" w:rsidP="00475A3D">
      <w:pPr>
        <w:pStyle w:val="BodyText"/>
        <w:jc w:val="both"/>
        <w:rPr>
          <w:rFonts w:ascii="Century Gothic" w:hAnsi="Century Gothic"/>
          <w:i/>
          <w:sz w:val="22"/>
          <w:szCs w:val="22"/>
        </w:rPr>
      </w:pPr>
    </w:p>
    <w:p w14:paraId="37FF34C8" w14:textId="38500656" w:rsidR="00884EC8" w:rsidRPr="004B399D" w:rsidRDefault="00884EC8" w:rsidP="00475A3D">
      <w:pPr>
        <w:pStyle w:val="BodyText"/>
        <w:jc w:val="both"/>
        <w:rPr>
          <w:rFonts w:ascii="Century Gothic" w:hAnsi="Century Gothic"/>
          <w:i/>
          <w:sz w:val="22"/>
          <w:szCs w:val="22"/>
        </w:rPr>
      </w:pPr>
      <w:r w:rsidRPr="004B399D">
        <w:rPr>
          <w:rFonts w:ascii="Century Gothic" w:hAnsi="Century Gothic"/>
          <w:i/>
          <w:sz w:val="22"/>
          <w:szCs w:val="22"/>
        </w:rPr>
        <w:t>Please note that under relevant privacy legislation, other uses and disclosures of personal information may be permitted, as set out in that legislation.</w:t>
      </w:r>
    </w:p>
    <w:p w14:paraId="6D22A63F" w14:textId="77777777" w:rsidR="00475A3D" w:rsidRDefault="00475A3D" w:rsidP="00475A3D">
      <w:pPr>
        <w:pStyle w:val="Heading4"/>
        <w:jc w:val="both"/>
        <w:rPr>
          <w:rFonts w:ascii="Century Gothic" w:hAnsi="Century Gothic"/>
          <w:color w:val="auto"/>
          <w:lang w:val="en-US"/>
        </w:rPr>
      </w:pPr>
    </w:p>
    <w:p w14:paraId="5498A975" w14:textId="06F481C2" w:rsidR="00884EC8" w:rsidRPr="004B399D" w:rsidRDefault="00884EC8" w:rsidP="00475A3D">
      <w:pPr>
        <w:pStyle w:val="Heading4"/>
        <w:jc w:val="both"/>
        <w:rPr>
          <w:rFonts w:ascii="Century Gothic" w:hAnsi="Century Gothic"/>
          <w:color w:val="auto"/>
          <w:lang w:val="en-US"/>
        </w:rPr>
      </w:pPr>
      <w:r w:rsidRPr="004B399D">
        <w:rPr>
          <w:rFonts w:ascii="Century Gothic" w:hAnsi="Century Gothic"/>
          <w:color w:val="auto"/>
          <w:lang w:val="en-US"/>
        </w:rPr>
        <w:t>Disclosure of personal information, including health information</w:t>
      </w:r>
    </w:p>
    <w:p w14:paraId="7FA9CE4F" w14:textId="77777777" w:rsidR="00884EC8" w:rsidRPr="004B399D" w:rsidRDefault="00884EC8" w:rsidP="00475A3D">
      <w:pPr>
        <w:pStyle w:val="BodyText3ptAfter"/>
        <w:spacing w:after="0"/>
        <w:jc w:val="both"/>
        <w:rPr>
          <w:rFonts w:ascii="Century Gothic" w:hAnsi="Century Gothic"/>
          <w:sz w:val="22"/>
          <w:szCs w:val="22"/>
        </w:rPr>
      </w:pPr>
      <w:r w:rsidRPr="004B399D">
        <w:rPr>
          <w:rFonts w:ascii="Century Gothic" w:hAnsi="Century Gothic"/>
          <w:sz w:val="22"/>
          <w:szCs w:val="22"/>
        </w:rPr>
        <w:t>Some personal information, including health information, held about an individual may be disclosed to:</w:t>
      </w:r>
    </w:p>
    <w:p w14:paraId="305CA09D"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government departments or agencies, as part of our legal and funding obligations</w:t>
      </w:r>
    </w:p>
    <w:p w14:paraId="6C8A80DF"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local government authorities, for planning purposes</w:t>
      </w:r>
    </w:p>
    <w:p w14:paraId="187EE30D"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organisations providing services related to employee entitlements and employment</w:t>
      </w:r>
    </w:p>
    <w:p w14:paraId="56D91CE6"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insurance providers, in relation to specific claims or for obtaining cover</w:t>
      </w:r>
    </w:p>
    <w:p w14:paraId="62367FB7"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law enforcement agencies</w:t>
      </w:r>
    </w:p>
    <w:p w14:paraId="5FCE795A"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health organisations and/or families in circumstances where the person requires urgent medical assistance and is incapable of giving permission</w:t>
      </w:r>
    </w:p>
    <w:p w14:paraId="0F1264CA"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anyone to whom the individual authorises us to disclose information.</w:t>
      </w:r>
    </w:p>
    <w:p w14:paraId="10EE19E7" w14:textId="77777777" w:rsidR="00475A3D" w:rsidRDefault="00475A3D" w:rsidP="00475A3D">
      <w:pPr>
        <w:pStyle w:val="Heading4"/>
        <w:jc w:val="both"/>
        <w:rPr>
          <w:rFonts w:ascii="Century Gothic" w:hAnsi="Century Gothic"/>
          <w:color w:val="auto"/>
        </w:rPr>
      </w:pPr>
    </w:p>
    <w:p w14:paraId="4FB14CDC" w14:textId="75D53F66" w:rsidR="00884EC8" w:rsidRPr="004B399D" w:rsidRDefault="00884EC8" w:rsidP="00475A3D">
      <w:pPr>
        <w:pStyle w:val="Heading4"/>
        <w:jc w:val="both"/>
        <w:rPr>
          <w:rFonts w:ascii="Century Gothic" w:hAnsi="Century Gothic"/>
          <w:color w:val="auto"/>
        </w:rPr>
      </w:pPr>
      <w:r w:rsidRPr="004B399D">
        <w:rPr>
          <w:rFonts w:ascii="Century Gothic" w:hAnsi="Century Gothic"/>
          <w:color w:val="auto"/>
        </w:rPr>
        <w:t>Laws that require us to collect specific information</w:t>
      </w:r>
    </w:p>
    <w:p w14:paraId="5FDE6598" w14:textId="77777777" w:rsidR="00884EC8" w:rsidRPr="004B399D" w:rsidRDefault="00884EC8" w:rsidP="00475A3D">
      <w:pPr>
        <w:pStyle w:val="BodyText3ptAfter"/>
        <w:spacing w:after="0"/>
        <w:jc w:val="both"/>
        <w:rPr>
          <w:rFonts w:ascii="Century Gothic" w:hAnsi="Century Gothic"/>
          <w:sz w:val="22"/>
          <w:szCs w:val="22"/>
        </w:rPr>
      </w:pPr>
      <w:r w:rsidRPr="004B399D">
        <w:rPr>
          <w:rFonts w:ascii="Century Gothic" w:hAnsi="Century Gothic"/>
          <w:sz w:val="22"/>
          <w:szCs w:val="22"/>
        </w:rPr>
        <w:t xml:space="preserve">The </w:t>
      </w:r>
      <w:r w:rsidRPr="004B399D">
        <w:rPr>
          <w:rFonts w:ascii="Century Gothic" w:hAnsi="Century Gothic"/>
          <w:i/>
          <w:sz w:val="22"/>
          <w:szCs w:val="22"/>
        </w:rPr>
        <w:t>Education and Care Services National Law Act 2010</w:t>
      </w:r>
      <w:r w:rsidRPr="004B399D">
        <w:rPr>
          <w:rFonts w:ascii="Century Gothic" w:hAnsi="Century Gothic"/>
          <w:sz w:val="22"/>
          <w:szCs w:val="22"/>
        </w:rPr>
        <w:t xml:space="preserve"> and the </w:t>
      </w:r>
      <w:r w:rsidRPr="004B399D">
        <w:rPr>
          <w:rFonts w:ascii="Century Gothic" w:hAnsi="Century Gothic"/>
          <w:i/>
          <w:sz w:val="22"/>
          <w:szCs w:val="22"/>
        </w:rPr>
        <w:t>Education and Care Services National Regulations 2011</w:t>
      </w:r>
      <w:r w:rsidRPr="004B399D">
        <w:rPr>
          <w:rFonts w:ascii="Century Gothic" w:hAnsi="Century Gothic"/>
          <w:sz w:val="22"/>
          <w:szCs w:val="22"/>
        </w:rPr>
        <w:t xml:space="preserve">, </w:t>
      </w:r>
      <w:r w:rsidRPr="004B399D">
        <w:rPr>
          <w:rFonts w:ascii="Century Gothic" w:hAnsi="Century Gothic"/>
          <w:i/>
          <w:sz w:val="22"/>
          <w:szCs w:val="22"/>
        </w:rPr>
        <w:t xml:space="preserve">Associations Incorporation Reform Act 2012 (Vic) </w:t>
      </w:r>
      <w:r w:rsidRPr="004B399D">
        <w:rPr>
          <w:rFonts w:ascii="Century Gothic" w:hAnsi="Century Gothic"/>
          <w:sz w:val="22"/>
          <w:szCs w:val="22"/>
        </w:rPr>
        <w:t>and employment-related laws and agreements require us to collect specific information about individuals from time-to-time. Failure to provide the required information could affect:</w:t>
      </w:r>
    </w:p>
    <w:p w14:paraId="71EC519B"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a child’s enrolment at the service</w:t>
      </w:r>
    </w:p>
    <w:p w14:paraId="12039BE6"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a person’s employment with the service</w:t>
      </w:r>
    </w:p>
    <w:p w14:paraId="2F80924F" w14:textId="77777777" w:rsidR="00884EC8" w:rsidRPr="004B399D" w:rsidRDefault="00884EC8" w:rsidP="00475A3D">
      <w:pPr>
        <w:pStyle w:val="Bullets1"/>
        <w:spacing w:after="0"/>
        <w:ind w:left="284" w:hanging="284"/>
        <w:jc w:val="both"/>
        <w:rPr>
          <w:rFonts w:ascii="Century Gothic" w:hAnsi="Century Gothic"/>
          <w:sz w:val="22"/>
          <w:szCs w:val="22"/>
        </w:rPr>
      </w:pPr>
      <w:r w:rsidRPr="004B399D">
        <w:rPr>
          <w:rFonts w:ascii="Century Gothic" w:hAnsi="Century Gothic"/>
          <w:sz w:val="22"/>
          <w:szCs w:val="22"/>
        </w:rPr>
        <w:t>the ability to function as an incorporated association.</w:t>
      </w:r>
    </w:p>
    <w:p w14:paraId="7279ACAC" w14:textId="77777777" w:rsidR="004B399D" w:rsidRDefault="004B399D" w:rsidP="00475A3D">
      <w:pPr>
        <w:pStyle w:val="Heading4"/>
        <w:jc w:val="both"/>
        <w:rPr>
          <w:rFonts w:ascii="Century Gothic" w:hAnsi="Century Gothic"/>
          <w:color w:val="auto"/>
          <w:lang w:val="en-US"/>
        </w:rPr>
      </w:pPr>
    </w:p>
    <w:p w14:paraId="40E249BB" w14:textId="77777777" w:rsidR="00884EC8" w:rsidRPr="004B399D" w:rsidRDefault="00884EC8" w:rsidP="00475A3D">
      <w:pPr>
        <w:pStyle w:val="Heading4"/>
        <w:jc w:val="both"/>
        <w:rPr>
          <w:rFonts w:ascii="Century Gothic" w:hAnsi="Century Gothic"/>
          <w:color w:val="auto"/>
          <w:lang w:val="en-US"/>
        </w:rPr>
      </w:pPr>
      <w:r w:rsidRPr="004B399D">
        <w:rPr>
          <w:rFonts w:ascii="Century Gothic" w:hAnsi="Century Gothic"/>
          <w:color w:val="auto"/>
          <w:lang w:val="en-US"/>
        </w:rPr>
        <w:t>Access to information</w:t>
      </w:r>
    </w:p>
    <w:p w14:paraId="44335F87" w14:textId="7C676AFD" w:rsidR="00884EC8" w:rsidRPr="004B399D" w:rsidRDefault="00884EC8" w:rsidP="00475A3D">
      <w:pPr>
        <w:pStyle w:val="BodyText"/>
        <w:jc w:val="both"/>
        <w:rPr>
          <w:rFonts w:ascii="Century Gothic" w:hAnsi="Century Gothic"/>
          <w:sz w:val="22"/>
          <w:szCs w:val="22"/>
        </w:rPr>
      </w:pPr>
      <w:r w:rsidRPr="004B399D">
        <w:rPr>
          <w:rFonts w:ascii="Century Gothic" w:hAnsi="Century Gothic"/>
          <w:sz w:val="22"/>
          <w:szCs w:val="22"/>
        </w:rPr>
        <w:t xml:space="preserve">Individuals about whom we hold personal or health information are able to gain access to this information in accordance with applicable legislation. The procedure for doing this is set out in our </w:t>
      </w:r>
      <w:r w:rsidRPr="004B399D">
        <w:rPr>
          <w:rFonts w:ascii="Century Gothic" w:hAnsi="Century Gothic"/>
          <w:i/>
          <w:iCs/>
          <w:sz w:val="22"/>
          <w:szCs w:val="22"/>
        </w:rPr>
        <w:t>Privacy and Confidentiality Policy</w:t>
      </w:r>
      <w:r w:rsidRPr="004B399D">
        <w:rPr>
          <w:rFonts w:ascii="Century Gothic" w:hAnsi="Century Gothic"/>
          <w:sz w:val="22"/>
          <w:szCs w:val="22"/>
        </w:rPr>
        <w:t xml:space="preserve">, which is available on </w:t>
      </w:r>
      <w:r w:rsidR="00475A3D">
        <w:rPr>
          <w:rFonts w:ascii="Century Gothic" w:hAnsi="Century Gothic"/>
          <w:sz w:val="22"/>
          <w:szCs w:val="22"/>
        </w:rPr>
        <w:t>the Altona Meadows Kindergarten website.</w:t>
      </w:r>
    </w:p>
    <w:sectPr w:rsidR="00884EC8" w:rsidRPr="004B399D" w:rsidSect="00475A3D">
      <w:footerReference w:type="default" r:id="rId11"/>
      <w:pgSz w:w="11906" w:h="16838"/>
      <w:pgMar w:top="-709" w:right="566" w:bottom="993" w:left="709" w:header="1"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98C3" w14:textId="77777777" w:rsidR="004C7467" w:rsidRDefault="004C7467" w:rsidP="00F6424B">
      <w:r>
        <w:separator/>
      </w:r>
    </w:p>
  </w:endnote>
  <w:endnote w:type="continuationSeparator" w:id="0">
    <w:p w14:paraId="00587911" w14:textId="77777777" w:rsidR="004C7467" w:rsidRDefault="004C7467" w:rsidP="00F6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ckoVertical">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3907" w14:textId="77777777" w:rsidR="00EF12F1" w:rsidRPr="0094668F" w:rsidRDefault="00EF12F1" w:rsidP="00AA7118">
    <w:pPr>
      <w:pStyle w:val="Footer"/>
      <w:jc w:val="right"/>
      <w:rPr>
        <w:rFonts w:cs="Arial"/>
        <w:lang w:val="en-US"/>
      </w:rPr>
    </w:pPr>
  </w:p>
  <w:p w14:paraId="2C248295" w14:textId="77777777" w:rsidR="00EF12F1" w:rsidRDefault="00EF12F1" w:rsidP="00AA711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2690D" w14:textId="77777777" w:rsidR="004C7467" w:rsidRDefault="004C7467" w:rsidP="00F6424B">
      <w:r>
        <w:separator/>
      </w:r>
    </w:p>
  </w:footnote>
  <w:footnote w:type="continuationSeparator" w:id="0">
    <w:p w14:paraId="390B06C1" w14:textId="77777777" w:rsidR="004C7467" w:rsidRDefault="004C7467" w:rsidP="00F6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01FAF"/>
    <w:multiLevelType w:val="hybridMultilevel"/>
    <w:tmpl w:val="818A0808"/>
    <w:lvl w:ilvl="0" w:tplc="2B420DD6">
      <w:start w:val="1"/>
      <w:numFmt w:val="bullet"/>
      <w:pStyle w:val="SubHead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3441C"/>
    <w:multiLevelType w:val="hybridMultilevel"/>
    <w:tmpl w:val="DBA871AE"/>
    <w:lvl w:ilvl="0" w:tplc="FFFFFFFF">
      <w:start w:val="1"/>
      <w:numFmt w:val="bullet"/>
      <w:pStyle w:val="Policybullets"/>
      <w:lvlText w:val=""/>
      <w:lvlJc w:val="left"/>
      <w:pPr>
        <w:tabs>
          <w:tab w:val="num" w:pos="282"/>
        </w:tabs>
        <w:ind w:left="282"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54E051B"/>
    <w:multiLevelType w:val="hybridMultilevel"/>
    <w:tmpl w:val="35BA76F0"/>
    <w:lvl w:ilvl="0" w:tplc="530A0DB0">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7AB6721"/>
    <w:multiLevelType w:val="hybridMultilevel"/>
    <w:tmpl w:val="84DED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8365071">
    <w:abstractNumId w:val="3"/>
  </w:num>
  <w:num w:numId="2" w16cid:durableId="1180659658">
    <w:abstractNumId w:val="0"/>
  </w:num>
  <w:num w:numId="3" w16cid:durableId="86343142">
    <w:abstractNumId w:val="1"/>
  </w:num>
  <w:num w:numId="4" w16cid:durableId="1054885298">
    <w:abstractNumId w:val="4"/>
  </w:num>
  <w:num w:numId="5" w16cid:durableId="916211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20A"/>
    <w:rsid w:val="000E3F6C"/>
    <w:rsid w:val="00187725"/>
    <w:rsid w:val="002002F4"/>
    <w:rsid w:val="002448D4"/>
    <w:rsid w:val="002D46E5"/>
    <w:rsid w:val="00312B1D"/>
    <w:rsid w:val="00340286"/>
    <w:rsid w:val="0036608C"/>
    <w:rsid w:val="00475A3D"/>
    <w:rsid w:val="004B399D"/>
    <w:rsid w:val="004C7467"/>
    <w:rsid w:val="005106F8"/>
    <w:rsid w:val="00540C9C"/>
    <w:rsid w:val="0055278F"/>
    <w:rsid w:val="005B0588"/>
    <w:rsid w:val="005F7946"/>
    <w:rsid w:val="006874CD"/>
    <w:rsid w:val="006B6C76"/>
    <w:rsid w:val="007E36A8"/>
    <w:rsid w:val="00834BD0"/>
    <w:rsid w:val="00846D4A"/>
    <w:rsid w:val="00884EC8"/>
    <w:rsid w:val="0095220A"/>
    <w:rsid w:val="00A202E3"/>
    <w:rsid w:val="00A763BB"/>
    <w:rsid w:val="00B25A15"/>
    <w:rsid w:val="00BA08A3"/>
    <w:rsid w:val="00BB10F1"/>
    <w:rsid w:val="00BC0B9B"/>
    <w:rsid w:val="00C0649C"/>
    <w:rsid w:val="00CB4A24"/>
    <w:rsid w:val="00DC707C"/>
    <w:rsid w:val="00DD2B75"/>
    <w:rsid w:val="00EF12F1"/>
    <w:rsid w:val="00F64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25CDB7"/>
  <w15:docId w15:val="{6DB78EDE-4FC4-4C4C-AE23-E6C84A59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0A"/>
    <w:pPr>
      <w:spacing w:after="0" w:line="240" w:lineRule="auto"/>
    </w:pPr>
    <w:rPr>
      <w:rFonts w:ascii="Arial" w:eastAsia="Times New Roman" w:hAnsi="Arial" w:cs="Symbol"/>
      <w:snapToGrid w:val="0"/>
    </w:rPr>
  </w:style>
  <w:style w:type="paragraph" w:styleId="Heading1">
    <w:name w:val="heading 1"/>
    <w:basedOn w:val="Normal"/>
    <w:next w:val="Normal"/>
    <w:link w:val="Heading1Char"/>
    <w:autoRedefine/>
    <w:qFormat/>
    <w:rsid w:val="002D46E5"/>
    <w:pPr>
      <w:keepNext/>
      <w:keepLines/>
      <w:pBdr>
        <w:top w:val="single" w:sz="4" w:space="1" w:color="auto"/>
        <w:left w:val="single" w:sz="4" w:space="4" w:color="auto"/>
        <w:bottom w:val="single" w:sz="4" w:space="1" w:color="auto"/>
        <w:right w:val="single" w:sz="4" w:space="4" w:color="auto"/>
      </w:pBdr>
      <w:shd w:val="clear" w:color="auto" w:fill="F2DBDB" w:themeFill="accent2" w:themeFillTint="33"/>
      <w:tabs>
        <w:tab w:val="left" w:pos="1650"/>
      </w:tabs>
      <w:spacing w:before="480"/>
      <w:outlineLvl w:val="0"/>
    </w:pPr>
    <w:rPr>
      <w:rFonts w:eastAsiaTheme="majorEastAsia" w:cstheme="majorBidi"/>
      <w:b/>
      <w:bCs/>
      <w:sz w:val="28"/>
      <w:szCs w:val="28"/>
      <w:shd w:val="clear" w:color="auto" w:fill="F2DBDB" w:themeFill="accent2" w:themeFillTint="33"/>
    </w:rPr>
  </w:style>
  <w:style w:type="paragraph" w:styleId="Heading4">
    <w:name w:val="heading 4"/>
    <w:basedOn w:val="Normal"/>
    <w:next w:val="Normal"/>
    <w:link w:val="Heading4Char"/>
    <w:uiPriority w:val="9"/>
    <w:semiHidden/>
    <w:unhideWhenUsed/>
    <w:qFormat/>
    <w:rsid w:val="00884E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6E5"/>
    <w:rPr>
      <w:rFonts w:ascii="Arial" w:eastAsiaTheme="majorEastAsia" w:hAnsi="Arial" w:cstheme="majorBidi"/>
      <w:b/>
      <w:bCs/>
      <w:snapToGrid w:val="0"/>
      <w:sz w:val="28"/>
      <w:szCs w:val="28"/>
      <w:shd w:val="clear" w:color="auto" w:fill="F2DBDB" w:themeFill="accent2" w:themeFillTint="33"/>
    </w:rPr>
  </w:style>
  <w:style w:type="paragraph" w:customStyle="1" w:styleId="Attachmenttitle">
    <w:name w:val="Attachment title"/>
    <w:basedOn w:val="Normal"/>
    <w:qFormat/>
    <w:rsid w:val="0095220A"/>
    <w:pPr>
      <w:spacing w:before="120" w:after="240"/>
      <w:jc w:val="center"/>
    </w:pPr>
    <w:rPr>
      <w:b/>
      <w:sz w:val="28"/>
      <w:szCs w:val="32"/>
      <w:lang w:val="en-US"/>
    </w:rPr>
  </w:style>
  <w:style w:type="paragraph" w:customStyle="1" w:styleId="Attachmentsubtitle">
    <w:name w:val="Attachment subtitle"/>
    <w:basedOn w:val="Attachmenttitle"/>
    <w:qFormat/>
    <w:rsid w:val="0095220A"/>
    <w:pPr>
      <w:spacing w:before="240" w:after="120"/>
      <w:jc w:val="left"/>
    </w:pPr>
    <w:rPr>
      <w:sz w:val="24"/>
    </w:rPr>
  </w:style>
  <w:style w:type="paragraph" w:customStyle="1" w:styleId="Policybullets">
    <w:name w:val="Policy bullets"/>
    <w:basedOn w:val="Policytext"/>
    <w:rsid w:val="0095220A"/>
    <w:pPr>
      <w:numPr>
        <w:numId w:val="3"/>
      </w:numPr>
      <w:tabs>
        <w:tab w:val="clear" w:pos="282"/>
        <w:tab w:val="num" w:pos="360"/>
      </w:tabs>
      <w:ind w:left="0" w:firstLine="0"/>
    </w:pPr>
  </w:style>
  <w:style w:type="paragraph" w:customStyle="1" w:styleId="Policytext">
    <w:name w:val="Policy text"/>
    <w:link w:val="PolicytextChar"/>
    <w:rsid w:val="0095220A"/>
    <w:pPr>
      <w:spacing w:before="80" w:after="40" w:line="280" w:lineRule="atLeast"/>
    </w:pPr>
    <w:rPr>
      <w:rFonts w:ascii="Arial" w:eastAsia="Times New Roman" w:hAnsi="Arial" w:cs="Symbol"/>
      <w:snapToGrid w:val="0"/>
    </w:rPr>
  </w:style>
  <w:style w:type="character" w:customStyle="1" w:styleId="PolicytextChar">
    <w:name w:val="Policy text Char"/>
    <w:basedOn w:val="DefaultParagraphFont"/>
    <w:link w:val="Policytext"/>
    <w:rsid w:val="0095220A"/>
    <w:rPr>
      <w:rFonts w:ascii="Arial" w:eastAsia="Times New Roman" w:hAnsi="Arial" w:cs="Symbol"/>
      <w:snapToGrid w:val="0"/>
    </w:rPr>
  </w:style>
  <w:style w:type="paragraph" w:customStyle="1" w:styleId="Tablebullets">
    <w:name w:val="Table bullets"/>
    <w:basedOn w:val="Normal"/>
    <w:qFormat/>
    <w:rsid w:val="0095220A"/>
    <w:pPr>
      <w:numPr>
        <w:numId w:val="1"/>
      </w:numPr>
      <w:tabs>
        <w:tab w:val="left" w:pos="284"/>
      </w:tabs>
      <w:spacing w:before="40" w:after="40"/>
    </w:pPr>
    <w:rPr>
      <w:rFonts w:cs="Arial"/>
      <w:lang w:val="en-GB"/>
    </w:rPr>
  </w:style>
  <w:style w:type="paragraph" w:customStyle="1" w:styleId="Tablecolumnhead">
    <w:name w:val="Table column head"/>
    <w:basedOn w:val="Normal"/>
    <w:qFormat/>
    <w:rsid w:val="0095220A"/>
    <w:pPr>
      <w:spacing w:before="40" w:after="40"/>
    </w:pPr>
    <w:rPr>
      <w:rFonts w:cs="Arial"/>
      <w:b/>
      <w:sz w:val="24"/>
      <w:lang w:val="en-GB"/>
    </w:rPr>
  </w:style>
  <w:style w:type="paragraph" w:customStyle="1" w:styleId="Tabletext">
    <w:name w:val="Table text"/>
    <w:basedOn w:val="Normal"/>
    <w:qFormat/>
    <w:rsid w:val="0095220A"/>
    <w:pPr>
      <w:spacing w:before="40" w:after="40"/>
    </w:pPr>
    <w:rPr>
      <w:rFonts w:cs="Arial"/>
      <w:lang w:val="en-GB"/>
    </w:rPr>
  </w:style>
  <w:style w:type="paragraph" w:styleId="Header">
    <w:name w:val="header"/>
    <w:basedOn w:val="Normal"/>
    <w:link w:val="HeaderChar"/>
    <w:unhideWhenUsed/>
    <w:rsid w:val="0095220A"/>
    <w:pPr>
      <w:tabs>
        <w:tab w:val="center" w:pos="4680"/>
        <w:tab w:val="right" w:pos="9360"/>
      </w:tabs>
    </w:pPr>
    <w:rPr>
      <w:rFonts w:ascii="Calibri" w:hAnsi="Calibri" w:cs="Times New Roman"/>
      <w:snapToGrid/>
      <w:lang w:val="en-US"/>
    </w:rPr>
  </w:style>
  <w:style w:type="character" w:customStyle="1" w:styleId="HeaderChar">
    <w:name w:val="Header Char"/>
    <w:basedOn w:val="DefaultParagraphFont"/>
    <w:link w:val="Header"/>
    <w:rsid w:val="0095220A"/>
    <w:rPr>
      <w:rFonts w:ascii="Calibri" w:eastAsia="Times New Roman" w:hAnsi="Calibri" w:cs="Times New Roman"/>
      <w:lang w:val="en-US"/>
    </w:rPr>
  </w:style>
  <w:style w:type="paragraph" w:styleId="Footer">
    <w:name w:val="footer"/>
    <w:basedOn w:val="Normal"/>
    <w:link w:val="FooterChar"/>
    <w:unhideWhenUsed/>
    <w:rsid w:val="0095220A"/>
    <w:pPr>
      <w:tabs>
        <w:tab w:val="center" w:pos="4513"/>
        <w:tab w:val="right" w:pos="9026"/>
      </w:tabs>
    </w:pPr>
  </w:style>
  <w:style w:type="character" w:customStyle="1" w:styleId="FooterChar">
    <w:name w:val="Footer Char"/>
    <w:basedOn w:val="DefaultParagraphFont"/>
    <w:link w:val="Footer"/>
    <w:rsid w:val="0095220A"/>
    <w:rPr>
      <w:rFonts w:ascii="Arial" w:eastAsia="Times New Roman" w:hAnsi="Arial" w:cs="Symbol"/>
      <w:snapToGrid w:val="0"/>
    </w:rPr>
  </w:style>
  <w:style w:type="paragraph" w:customStyle="1" w:styleId="SubHeading">
    <w:name w:val="Sub Heading"/>
    <w:basedOn w:val="Policytext"/>
    <w:rsid w:val="0095220A"/>
    <w:pPr>
      <w:numPr>
        <w:numId w:val="2"/>
      </w:numPr>
      <w:tabs>
        <w:tab w:val="num" w:pos="360"/>
      </w:tabs>
      <w:ind w:left="0" w:firstLine="0"/>
    </w:pPr>
    <w:rPr>
      <w:rFonts w:cs="Courier New"/>
      <w:b/>
    </w:rPr>
  </w:style>
  <w:style w:type="character" w:styleId="Hyperlink">
    <w:name w:val="Hyperlink"/>
    <w:basedOn w:val="DefaultParagraphFont"/>
    <w:unhideWhenUsed/>
    <w:rsid w:val="0095220A"/>
    <w:rPr>
      <w:color w:val="0000FF"/>
      <w:u w:val="single"/>
    </w:rPr>
  </w:style>
  <w:style w:type="character" w:customStyle="1" w:styleId="Heading4Char">
    <w:name w:val="Heading 4 Char"/>
    <w:basedOn w:val="DefaultParagraphFont"/>
    <w:link w:val="Heading4"/>
    <w:uiPriority w:val="9"/>
    <w:semiHidden/>
    <w:rsid w:val="00884EC8"/>
    <w:rPr>
      <w:rFonts w:asciiTheme="majorHAnsi" w:eastAsiaTheme="majorEastAsia" w:hAnsiTheme="majorHAnsi" w:cstheme="majorBidi"/>
      <w:b/>
      <w:bCs/>
      <w:i/>
      <w:iCs/>
      <w:snapToGrid w:val="0"/>
      <w:color w:val="4F81BD" w:themeColor="accent1"/>
    </w:rPr>
  </w:style>
  <w:style w:type="paragraph" w:customStyle="1" w:styleId="Bullets2">
    <w:name w:val="Bullets 2"/>
    <w:qFormat/>
    <w:rsid w:val="00884EC8"/>
    <w:pPr>
      <w:numPr>
        <w:ilvl w:val="1"/>
        <w:numId w:val="5"/>
      </w:numPr>
      <w:spacing w:after="60" w:line="260" w:lineRule="atLeast"/>
    </w:pPr>
    <w:rPr>
      <w:rFonts w:ascii="Arial" w:eastAsia="Arial" w:hAnsi="Arial" w:cs="Times New Roman"/>
      <w:sz w:val="20"/>
      <w:szCs w:val="19"/>
      <w:lang w:eastAsia="en-AU"/>
    </w:rPr>
  </w:style>
  <w:style w:type="paragraph" w:styleId="BodyText">
    <w:name w:val="Body Text"/>
    <w:link w:val="BodyTextChar"/>
    <w:qFormat/>
    <w:rsid w:val="00884EC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884EC8"/>
    <w:rPr>
      <w:rFonts w:ascii="Arial" w:eastAsia="Arial" w:hAnsi="Arial" w:cs="Times New Roman"/>
      <w:sz w:val="20"/>
      <w:szCs w:val="19"/>
      <w:lang w:eastAsia="en-AU"/>
    </w:rPr>
  </w:style>
  <w:style w:type="paragraph" w:customStyle="1" w:styleId="Bullets1">
    <w:name w:val="Bullets 1"/>
    <w:qFormat/>
    <w:rsid w:val="00884EC8"/>
    <w:pPr>
      <w:numPr>
        <w:numId w:val="5"/>
      </w:numPr>
      <w:spacing w:after="60" w:line="260" w:lineRule="atLeast"/>
    </w:pPr>
    <w:rPr>
      <w:rFonts w:ascii="Arial" w:eastAsia="Arial" w:hAnsi="Arial" w:cs="Times New Roman"/>
      <w:sz w:val="20"/>
      <w:szCs w:val="19"/>
      <w:lang w:eastAsia="en-AU"/>
    </w:rPr>
  </w:style>
  <w:style w:type="paragraph" w:customStyle="1" w:styleId="Attachment2">
    <w:name w:val="Attachment 2"/>
    <w:next w:val="BodyText"/>
    <w:qFormat/>
    <w:rsid w:val="00884EC8"/>
    <w:pPr>
      <w:spacing w:after="720" w:line="240" w:lineRule="auto"/>
    </w:pPr>
    <w:rPr>
      <w:rFonts w:ascii="Arial" w:eastAsia="Times New Roman" w:hAnsi="Arial" w:cs="Arial"/>
      <w:b/>
      <w:bCs/>
      <w:color w:val="000000"/>
      <w:sz w:val="24"/>
      <w:szCs w:val="24"/>
    </w:rPr>
  </w:style>
  <w:style w:type="paragraph" w:customStyle="1" w:styleId="Bullets3">
    <w:name w:val="Bullets 3"/>
    <w:qFormat/>
    <w:rsid w:val="00884EC8"/>
    <w:pPr>
      <w:numPr>
        <w:ilvl w:val="2"/>
        <w:numId w:val="5"/>
      </w:numPr>
      <w:spacing w:after="60" w:line="260" w:lineRule="atLeast"/>
      <w:ind w:left="681" w:hanging="227"/>
    </w:pPr>
    <w:rPr>
      <w:rFonts w:ascii="Arial" w:eastAsia="Arial" w:hAnsi="Arial" w:cs="Times New Roman"/>
      <w:sz w:val="20"/>
      <w:szCs w:val="19"/>
      <w:lang w:eastAsia="en-AU"/>
    </w:rPr>
  </w:style>
  <w:style w:type="paragraph" w:customStyle="1" w:styleId="BodyText3ptAfter">
    <w:name w:val="Body Text 3pt After"/>
    <w:basedOn w:val="BodyText"/>
    <w:qFormat/>
    <w:rsid w:val="00884EC8"/>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tona.meadows.kin@kindergarten.vic.gov.a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91CD-68A2-4365-9D0B-F35DD06B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 for Kindergartens</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cp:lastModifiedBy>ALTONA MEADOWS KINDERGARTEN</cp:lastModifiedBy>
  <cp:revision>4</cp:revision>
  <cp:lastPrinted>2024-05-20T02:17:00Z</cp:lastPrinted>
  <dcterms:created xsi:type="dcterms:W3CDTF">2018-10-25T01:42:00Z</dcterms:created>
  <dcterms:modified xsi:type="dcterms:W3CDTF">2024-05-20T02:18:00Z</dcterms:modified>
</cp:coreProperties>
</file>